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334" w:rsidRDefault="009C0334" w:rsidP="009C0334">
      <w:pPr>
        <w:spacing w:line="240" w:lineRule="auto"/>
        <w:ind w:left="630"/>
        <w:rPr>
          <w:rFonts w:ascii="Century Gothic" w:hAnsi="Century Gothic"/>
          <w:sz w:val="18"/>
          <w:szCs w:val="18"/>
        </w:rPr>
      </w:pPr>
      <w:bookmarkStart w:id="0" w:name="_GoBack"/>
      <w:bookmarkEnd w:id="0"/>
      <w:r>
        <w:rPr>
          <w:rFonts w:ascii="Century Gothic" w:hAnsi="Century Gothic"/>
          <w:sz w:val="18"/>
          <w:szCs w:val="18"/>
        </w:rPr>
        <w:t xml:space="preserve"> </w:t>
      </w:r>
    </w:p>
    <w:p w:rsidR="009C0334" w:rsidRDefault="009C0334" w:rsidP="009C0334">
      <w:pPr>
        <w:spacing w:line="240" w:lineRule="auto"/>
        <w:ind w:left="630"/>
        <w:rPr>
          <w:rFonts w:ascii="Century Gothic" w:hAnsi="Century Gothic"/>
          <w:sz w:val="18"/>
          <w:szCs w:val="18"/>
        </w:rPr>
      </w:pPr>
    </w:p>
    <w:p w:rsidR="00E15734" w:rsidRPr="004E41FC" w:rsidRDefault="0065251D" w:rsidP="00C33AA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09</w:t>
      </w:r>
      <w:r w:rsidR="004E41FC" w:rsidRPr="004E41F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Octob</w:t>
      </w:r>
      <w:r w:rsidR="004E41FC" w:rsidRPr="004E41FC">
        <w:rPr>
          <w:rFonts w:ascii="Arial" w:hAnsi="Arial" w:cs="Arial"/>
          <w:sz w:val="20"/>
          <w:szCs w:val="20"/>
        </w:rPr>
        <w:t>er 2013</w:t>
      </w:r>
    </w:p>
    <w:p w:rsidR="00F2279E" w:rsidRDefault="00F2279E" w:rsidP="00C33AA0">
      <w:pPr>
        <w:spacing w:after="0"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:rsidR="004E41FC" w:rsidRPr="0082400F" w:rsidRDefault="004E41FC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82400F">
        <w:rPr>
          <w:rFonts w:ascii="Arial" w:hAnsi="Arial" w:cs="Arial"/>
          <w:b/>
          <w:sz w:val="20"/>
          <w:szCs w:val="20"/>
        </w:rPr>
        <w:t>924 5</w:t>
      </w:r>
      <w:r w:rsidRPr="0082400F">
        <w:rPr>
          <w:rFonts w:ascii="Arial" w:hAnsi="Arial" w:cs="Arial"/>
          <w:b/>
          <w:sz w:val="20"/>
          <w:szCs w:val="20"/>
          <w:vertAlign w:val="superscript"/>
        </w:rPr>
        <w:t>th</w:t>
      </w:r>
      <w:r w:rsidRPr="0082400F">
        <w:rPr>
          <w:rFonts w:ascii="Arial" w:hAnsi="Arial" w:cs="Arial"/>
          <w:b/>
          <w:sz w:val="20"/>
          <w:szCs w:val="20"/>
        </w:rPr>
        <w:t xml:space="preserve"> Street NW</w:t>
      </w:r>
    </w:p>
    <w:p w:rsidR="004E41FC" w:rsidRDefault="004E41FC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82400F">
        <w:rPr>
          <w:rFonts w:ascii="Arial" w:hAnsi="Arial" w:cs="Arial"/>
          <w:b/>
          <w:sz w:val="20"/>
          <w:szCs w:val="20"/>
        </w:rPr>
        <w:t>Square 484 – Lot 818</w:t>
      </w:r>
    </w:p>
    <w:p w:rsidR="003B5811" w:rsidRDefault="003B5811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2538 – Gross area existing building</w:t>
      </w:r>
    </w:p>
    <w:p w:rsidR="003B5811" w:rsidRPr="0082400F" w:rsidRDefault="003B5811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</w:p>
    <w:p w:rsidR="0082400F" w:rsidRPr="0082400F" w:rsidRDefault="0082400F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82400F">
        <w:rPr>
          <w:rFonts w:ascii="Arial" w:hAnsi="Arial" w:cs="Arial"/>
          <w:b/>
          <w:sz w:val="20"/>
          <w:szCs w:val="20"/>
        </w:rPr>
        <w:t>Preliminary Zoning Analysis</w:t>
      </w:r>
    </w:p>
    <w:p w:rsidR="004E41FC" w:rsidRPr="0082400F" w:rsidRDefault="004E41FC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</w:p>
    <w:p w:rsidR="00F2279E" w:rsidRPr="0082400F" w:rsidRDefault="00F2279E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82400F">
        <w:rPr>
          <w:rFonts w:ascii="Arial" w:hAnsi="Arial" w:cs="Arial"/>
          <w:b/>
          <w:sz w:val="20"/>
          <w:szCs w:val="20"/>
        </w:rPr>
        <w:t>C2 Zoning (C2C) (section 770-</w:t>
      </w:r>
      <w:r w:rsidR="00CC0E33" w:rsidRPr="0082400F">
        <w:rPr>
          <w:rFonts w:ascii="Arial" w:hAnsi="Arial" w:cs="Arial"/>
          <w:b/>
          <w:sz w:val="20"/>
          <w:szCs w:val="20"/>
        </w:rPr>
        <w:t>775</w:t>
      </w:r>
      <w:r w:rsidRPr="0082400F">
        <w:rPr>
          <w:rFonts w:ascii="Arial" w:hAnsi="Arial" w:cs="Arial"/>
          <w:b/>
          <w:sz w:val="20"/>
          <w:szCs w:val="20"/>
        </w:rPr>
        <w:t>)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Height</w:t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  <w:t>90’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Stories</w:t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="004E41B8">
        <w:rPr>
          <w:rFonts w:ascii="Arial" w:hAnsi="Arial" w:cs="Arial"/>
        </w:rPr>
        <w:t xml:space="preserve">no </w:t>
      </w:r>
      <w:r w:rsidRPr="004E41FC">
        <w:rPr>
          <w:rFonts w:ascii="Arial" w:hAnsi="Arial" w:cs="Arial"/>
        </w:rPr>
        <w:t>limit</w:t>
      </w:r>
    </w:p>
    <w:p w:rsidR="00F2279E" w:rsidRPr="004E41FC" w:rsidRDefault="004E41B8" w:rsidP="00C33AA0">
      <w:pPr>
        <w:spacing w:after="0" w:line="24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FAR residential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2279E" w:rsidRPr="004E41FC">
        <w:rPr>
          <w:rFonts w:ascii="Arial" w:hAnsi="Arial" w:cs="Arial"/>
        </w:rPr>
        <w:t>6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FAR other uses</w:t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  <w:t xml:space="preserve">2 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FAR max</w:t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  <w:t xml:space="preserve">6 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Residential lot coverage</w:t>
      </w:r>
      <w:r w:rsidRPr="004E41FC">
        <w:rPr>
          <w:rFonts w:ascii="Arial" w:hAnsi="Arial" w:cs="Arial"/>
        </w:rPr>
        <w:tab/>
        <w:t>80% max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All other uses</w:t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  <w:t>100% max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Rear yard</w:t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  <w:t>15’ from cl of alley for first 20’ height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="00CC0E33" w:rsidRPr="004E41FC">
        <w:rPr>
          <w:rFonts w:ascii="Arial" w:hAnsi="Arial" w:cs="Arial"/>
        </w:rPr>
        <w:t>15’ from rear property above 20’ height</w:t>
      </w:r>
    </w:p>
    <w:p w:rsidR="00CC0E33" w:rsidRPr="004E41FC" w:rsidRDefault="00CC0E33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Side yard</w:t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  <w:t>none required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F2279E" w:rsidRPr="0082400F" w:rsidRDefault="00CC0E33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82400F">
        <w:rPr>
          <w:rFonts w:ascii="Arial" w:hAnsi="Arial" w:cs="Arial"/>
          <w:b/>
          <w:sz w:val="20"/>
          <w:szCs w:val="20"/>
        </w:rPr>
        <w:t>Roof Structures (section 411)</w:t>
      </w:r>
    </w:p>
    <w:p w:rsidR="00F2279E" w:rsidRPr="004E41FC" w:rsidRDefault="00CC0E33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One enclosure</w:t>
      </w:r>
    </w:p>
    <w:p w:rsidR="00F2279E" w:rsidRPr="004E41FC" w:rsidRDefault="00CC0E33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Allowable floor area increase .37 max</w:t>
      </w:r>
    </w:p>
    <w:p w:rsidR="00F2279E" w:rsidRPr="004E41FC" w:rsidRDefault="00CC0E33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1/3 of roof area max</w:t>
      </w:r>
    </w:p>
    <w:p w:rsidR="00CC0E33" w:rsidRPr="004E41FC" w:rsidRDefault="00CC0E33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18’-6” height max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F2279E" w:rsidRPr="0082400F" w:rsidRDefault="00BF228D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82400F">
        <w:rPr>
          <w:rFonts w:ascii="Arial" w:hAnsi="Arial" w:cs="Arial"/>
          <w:b/>
          <w:sz w:val="20"/>
          <w:szCs w:val="20"/>
        </w:rPr>
        <w:t xml:space="preserve">Downtown Development </w:t>
      </w:r>
      <w:proofErr w:type="gramStart"/>
      <w:r w:rsidRPr="0082400F">
        <w:rPr>
          <w:rFonts w:ascii="Arial" w:hAnsi="Arial" w:cs="Arial"/>
          <w:b/>
          <w:sz w:val="20"/>
          <w:szCs w:val="20"/>
        </w:rPr>
        <w:t>Zone</w:t>
      </w:r>
      <w:r w:rsidR="00CC0E33" w:rsidRPr="0082400F">
        <w:rPr>
          <w:rFonts w:ascii="Arial" w:hAnsi="Arial" w:cs="Arial"/>
          <w:b/>
          <w:sz w:val="20"/>
          <w:szCs w:val="20"/>
        </w:rPr>
        <w:t>(</w:t>
      </w:r>
      <w:proofErr w:type="gramEnd"/>
      <w:r w:rsidR="00CC0E33" w:rsidRPr="0082400F">
        <w:rPr>
          <w:rFonts w:ascii="Arial" w:hAnsi="Arial" w:cs="Arial"/>
          <w:b/>
          <w:sz w:val="20"/>
          <w:szCs w:val="20"/>
        </w:rPr>
        <w:t>section 1700)</w:t>
      </w:r>
    </w:p>
    <w:p w:rsidR="00F2279E" w:rsidRPr="004E41FC" w:rsidRDefault="00CC0E33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1702.2</w:t>
      </w:r>
      <w:r w:rsidRPr="004E41FC">
        <w:rPr>
          <w:rFonts w:ascii="Arial" w:hAnsi="Arial" w:cs="Arial"/>
        </w:rPr>
        <w:tab/>
      </w:r>
      <w:r w:rsidR="009A6B1C"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>b) cellar counts for preferred uses, but not FAR</w:t>
      </w:r>
    </w:p>
    <w:p w:rsidR="00CC0E33" w:rsidRPr="004E41FC" w:rsidRDefault="00CC0E33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1706.3</w:t>
      </w:r>
      <w:r w:rsidRPr="004E41FC">
        <w:rPr>
          <w:rFonts w:ascii="Arial" w:hAnsi="Arial" w:cs="Arial"/>
        </w:rPr>
        <w:tab/>
      </w:r>
      <w:r w:rsidR="009A6B1C"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 xml:space="preserve">a) 1 </w:t>
      </w:r>
      <w:proofErr w:type="spellStart"/>
      <w:r w:rsidRPr="004E41FC">
        <w:rPr>
          <w:rFonts w:ascii="Arial" w:hAnsi="Arial" w:cs="Arial"/>
        </w:rPr>
        <w:t>sf</w:t>
      </w:r>
      <w:proofErr w:type="spellEnd"/>
      <w:r w:rsidRPr="004E41FC">
        <w:rPr>
          <w:rFonts w:ascii="Arial" w:hAnsi="Arial" w:cs="Arial"/>
        </w:rPr>
        <w:t xml:space="preserve"> bonus density for each 1 </w:t>
      </w:r>
      <w:proofErr w:type="spellStart"/>
      <w:r w:rsidRPr="004E41FC">
        <w:rPr>
          <w:rFonts w:ascii="Arial" w:hAnsi="Arial" w:cs="Arial"/>
        </w:rPr>
        <w:t>sf</w:t>
      </w:r>
      <w:proofErr w:type="spellEnd"/>
      <w:r w:rsidRPr="004E41FC">
        <w:rPr>
          <w:rFonts w:ascii="Arial" w:hAnsi="Arial" w:cs="Arial"/>
        </w:rPr>
        <w:t xml:space="preserve"> of residential</w:t>
      </w:r>
    </w:p>
    <w:p w:rsidR="00CC0E33" w:rsidRPr="004E41FC" w:rsidRDefault="00CC0E33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1706.4</w:t>
      </w:r>
      <w:r w:rsidR="009A6B1C"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  <w:t>a) max 8 FAR</w:t>
      </w:r>
    </w:p>
    <w:p w:rsidR="00CC0E33" w:rsidRPr="004E41FC" w:rsidRDefault="009A6B1C" w:rsidP="00C33AA0">
      <w:pPr>
        <w:spacing w:after="0" w:line="240" w:lineRule="auto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ab/>
      </w:r>
      <w:r w:rsidRPr="004E41FC">
        <w:rPr>
          <w:rFonts w:ascii="Arial" w:hAnsi="Arial" w:cs="Arial"/>
        </w:rPr>
        <w:tab/>
        <w:t>b) 4.5 residential FAR</w:t>
      </w:r>
      <w:r w:rsidR="00A63E59">
        <w:rPr>
          <w:rFonts w:ascii="Arial" w:hAnsi="Arial" w:cs="Arial"/>
        </w:rPr>
        <w:t xml:space="preserve"> minimum</w:t>
      </w:r>
    </w:p>
    <w:p w:rsidR="009A6B1C" w:rsidRPr="004E41FC" w:rsidRDefault="009A6B1C" w:rsidP="009A6B1C">
      <w:pPr>
        <w:spacing w:after="0" w:line="240" w:lineRule="auto"/>
        <w:ind w:left="1440" w:hanging="1440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1706.18</w:t>
      </w:r>
      <w:r w:rsidRPr="004E41FC">
        <w:rPr>
          <w:rFonts w:ascii="Arial" w:hAnsi="Arial" w:cs="Arial"/>
        </w:rPr>
        <w:tab/>
        <w:t>Renovation of nonresidential building existing before 1991 and less than 6 floors shall not trigger the housing requirement.</w:t>
      </w:r>
    </w:p>
    <w:p w:rsidR="009A6B1C" w:rsidRPr="004E41FC" w:rsidRDefault="009A6B1C" w:rsidP="009A6B1C">
      <w:pPr>
        <w:spacing w:after="0" w:line="240" w:lineRule="auto"/>
        <w:ind w:left="1440" w:hanging="1440"/>
        <w:outlineLvl w:val="0"/>
        <w:rPr>
          <w:rFonts w:ascii="Arial" w:hAnsi="Arial" w:cs="Arial"/>
        </w:rPr>
      </w:pPr>
      <w:r w:rsidRPr="004E41FC">
        <w:rPr>
          <w:rFonts w:ascii="Arial" w:hAnsi="Arial" w:cs="Arial"/>
        </w:rPr>
        <w:t>1711.1w</w:t>
      </w:r>
      <w:r w:rsidRPr="004E41FC">
        <w:rPr>
          <w:rFonts w:ascii="Arial" w:hAnsi="Arial" w:cs="Arial"/>
        </w:rPr>
        <w:tab/>
        <w:t>restaurant allowed</w:t>
      </w:r>
    </w:p>
    <w:p w:rsidR="0077564D" w:rsidRPr="004E41FC" w:rsidRDefault="0077564D" w:rsidP="00C33AA0">
      <w:pPr>
        <w:spacing w:after="0" w:line="240" w:lineRule="auto"/>
        <w:outlineLvl w:val="0"/>
        <w:rPr>
          <w:rFonts w:ascii="Arial" w:hAnsi="Arial" w:cs="Arial"/>
        </w:rPr>
      </w:pPr>
    </w:p>
    <w:p w:rsidR="0077564D" w:rsidRPr="0082400F" w:rsidRDefault="0077564D" w:rsidP="00C33AA0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82400F">
        <w:rPr>
          <w:rFonts w:ascii="Arial" w:hAnsi="Arial" w:cs="Arial"/>
          <w:b/>
          <w:sz w:val="20"/>
          <w:szCs w:val="20"/>
        </w:rPr>
        <w:t>Mount Vernon Triangle Historic District</w:t>
      </w:r>
    </w:p>
    <w:p w:rsidR="0077564D" w:rsidRPr="004E41FC" w:rsidRDefault="0077564D" w:rsidP="00C33AA0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4E41FC">
        <w:rPr>
          <w:rFonts w:ascii="Arial" w:hAnsi="Arial" w:cs="Arial"/>
          <w:sz w:val="24"/>
          <w:szCs w:val="24"/>
        </w:rPr>
        <w:t xml:space="preserve">1722.3  </w:t>
      </w:r>
      <w:r w:rsidRPr="004E41FC">
        <w:rPr>
          <w:rFonts w:ascii="Arial" w:hAnsi="Arial" w:cs="Arial"/>
          <w:sz w:val="24"/>
          <w:szCs w:val="24"/>
        </w:rPr>
        <w:tab/>
        <w:t>50% glass for first 12-14’ at storefront</w:t>
      </w:r>
    </w:p>
    <w:p w:rsidR="0077564D" w:rsidRPr="004E41FC" w:rsidRDefault="0077564D" w:rsidP="00C33AA0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4E41FC">
        <w:rPr>
          <w:rFonts w:ascii="Arial" w:hAnsi="Arial" w:cs="Arial"/>
          <w:sz w:val="24"/>
          <w:szCs w:val="24"/>
        </w:rPr>
        <w:t>1722.5</w:t>
      </w:r>
      <w:r w:rsidRPr="004E41FC">
        <w:rPr>
          <w:rFonts w:ascii="Arial" w:hAnsi="Arial" w:cs="Arial"/>
          <w:sz w:val="24"/>
          <w:szCs w:val="24"/>
        </w:rPr>
        <w:tab/>
        <w:t xml:space="preserve">ground floor ceiling height 14’min. </w:t>
      </w:r>
      <w:proofErr w:type="gramStart"/>
      <w:r w:rsidRPr="004E41FC">
        <w:rPr>
          <w:rFonts w:ascii="Arial" w:hAnsi="Arial" w:cs="Arial"/>
          <w:sz w:val="24"/>
          <w:szCs w:val="24"/>
        </w:rPr>
        <w:t>for</w:t>
      </w:r>
      <w:proofErr w:type="gramEnd"/>
      <w:r w:rsidRPr="004E41FC">
        <w:rPr>
          <w:rFonts w:ascii="Arial" w:hAnsi="Arial" w:cs="Arial"/>
          <w:sz w:val="24"/>
          <w:szCs w:val="24"/>
        </w:rPr>
        <w:t xml:space="preserve"> distance of 36’ min.</w:t>
      </w:r>
    </w:p>
    <w:p w:rsidR="0077564D" w:rsidRPr="004E41FC" w:rsidRDefault="0077564D" w:rsidP="00C33AA0">
      <w:pPr>
        <w:spacing w:after="0" w:line="240" w:lineRule="auto"/>
        <w:outlineLvl w:val="0"/>
        <w:rPr>
          <w:rFonts w:ascii="Arial" w:hAnsi="Arial" w:cs="Arial"/>
          <w:color w:val="FF0000"/>
          <w:sz w:val="24"/>
          <w:szCs w:val="24"/>
        </w:rPr>
      </w:pPr>
      <w:r w:rsidRPr="004E41FC">
        <w:rPr>
          <w:rFonts w:ascii="Arial" w:hAnsi="Arial" w:cs="Arial"/>
          <w:sz w:val="24"/>
          <w:szCs w:val="24"/>
        </w:rPr>
        <w:t>1723</w:t>
      </w:r>
      <w:r w:rsidRPr="004E41FC">
        <w:rPr>
          <w:rFonts w:ascii="Arial" w:hAnsi="Arial" w:cs="Arial"/>
          <w:sz w:val="24"/>
          <w:szCs w:val="24"/>
        </w:rPr>
        <w:tab/>
      </w:r>
      <w:r w:rsidRPr="004E41FC">
        <w:rPr>
          <w:rFonts w:ascii="Arial" w:hAnsi="Arial" w:cs="Arial"/>
          <w:sz w:val="24"/>
          <w:szCs w:val="24"/>
        </w:rPr>
        <w:tab/>
        <w:t xml:space="preserve">50’ height with 50% over 50’ </w:t>
      </w:r>
      <w:r w:rsidRPr="004E41FC">
        <w:rPr>
          <w:rFonts w:ascii="Arial" w:hAnsi="Arial" w:cs="Arial"/>
          <w:color w:val="FF0000"/>
          <w:sz w:val="24"/>
          <w:szCs w:val="24"/>
        </w:rPr>
        <w:t>(if in ‘B’ area - confirm)</w:t>
      </w:r>
    </w:p>
    <w:p w:rsidR="0077564D" w:rsidRPr="004E41FC" w:rsidRDefault="0077564D" w:rsidP="00C33AA0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4E41FC">
        <w:rPr>
          <w:rFonts w:ascii="Arial" w:hAnsi="Arial" w:cs="Arial"/>
          <w:sz w:val="24"/>
          <w:szCs w:val="24"/>
        </w:rPr>
        <w:t>1725.1</w:t>
      </w:r>
      <w:r w:rsidRPr="004E41FC">
        <w:rPr>
          <w:rFonts w:ascii="Arial" w:hAnsi="Arial" w:cs="Arial"/>
          <w:sz w:val="24"/>
          <w:szCs w:val="24"/>
        </w:rPr>
        <w:tab/>
        <w:t>min 22’ ceiling height for min. 50% of ground floor</w:t>
      </w:r>
    </w:p>
    <w:p w:rsidR="0077564D" w:rsidRPr="004E41FC" w:rsidRDefault="0077564D" w:rsidP="00C33AA0">
      <w:pPr>
        <w:spacing w:after="0" w:line="240" w:lineRule="auto"/>
        <w:outlineLvl w:val="0"/>
        <w:rPr>
          <w:rFonts w:ascii="Arial" w:hAnsi="Arial" w:cs="Arial"/>
          <w:color w:val="FF0000"/>
          <w:sz w:val="24"/>
          <w:szCs w:val="24"/>
        </w:rPr>
      </w:pPr>
      <w:r w:rsidRPr="004E41FC">
        <w:rPr>
          <w:rFonts w:ascii="Arial" w:hAnsi="Arial" w:cs="Arial"/>
          <w:sz w:val="24"/>
          <w:szCs w:val="24"/>
        </w:rPr>
        <w:tab/>
      </w:r>
      <w:r w:rsidRPr="004E41FC">
        <w:rPr>
          <w:rFonts w:ascii="Arial" w:hAnsi="Arial" w:cs="Arial"/>
          <w:sz w:val="24"/>
          <w:szCs w:val="24"/>
        </w:rPr>
        <w:tab/>
      </w:r>
      <w:r w:rsidRPr="004E41FC">
        <w:rPr>
          <w:rFonts w:ascii="Arial" w:hAnsi="Arial" w:cs="Arial"/>
          <w:color w:val="FF0000"/>
          <w:sz w:val="24"/>
          <w:szCs w:val="24"/>
        </w:rPr>
        <w:t>(</w:t>
      </w:r>
      <w:proofErr w:type="gramStart"/>
      <w:r w:rsidRPr="004E41FC">
        <w:rPr>
          <w:rFonts w:ascii="Arial" w:hAnsi="Arial" w:cs="Arial"/>
          <w:color w:val="FF0000"/>
          <w:sz w:val="24"/>
          <w:szCs w:val="24"/>
        </w:rPr>
        <w:t>if</w:t>
      </w:r>
      <w:proofErr w:type="gramEnd"/>
      <w:r w:rsidRPr="004E41FC">
        <w:rPr>
          <w:rFonts w:ascii="Arial" w:hAnsi="Arial" w:cs="Arial"/>
          <w:color w:val="FF0000"/>
          <w:sz w:val="24"/>
          <w:szCs w:val="24"/>
        </w:rPr>
        <w:t xml:space="preserve"> in ‘</w:t>
      </w:r>
      <w:r w:rsidR="00F2279E" w:rsidRPr="004E41FC">
        <w:rPr>
          <w:rFonts w:ascii="Arial" w:hAnsi="Arial" w:cs="Arial"/>
          <w:color w:val="FF0000"/>
          <w:sz w:val="24"/>
          <w:szCs w:val="24"/>
        </w:rPr>
        <w:t>B</w:t>
      </w:r>
      <w:r w:rsidRPr="004E41FC">
        <w:rPr>
          <w:rFonts w:ascii="Arial" w:hAnsi="Arial" w:cs="Arial"/>
          <w:color w:val="FF0000"/>
          <w:sz w:val="24"/>
          <w:szCs w:val="24"/>
        </w:rPr>
        <w:t>’ area – confirm)</w:t>
      </w:r>
    </w:p>
    <w:p w:rsidR="00F2279E" w:rsidRPr="004E41FC" w:rsidRDefault="00F2279E" w:rsidP="00C33AA0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4E41FC">
        <w:rPr>
          <w:rFonts w:ascii="Arial" w:hAnsi="Arial" w:cs="Arial"/>
          <w:sz w:val="24"/>
          <w:szCs w:val="24"/>
        </w:rPr>
        <w:t>1727.2</w:t>
      </w:r>
      <w:r w:rsidRPr="004E41FC">
        <w:rPr>
          <w:rFonts w:ascii="Arial" w:hAnsi="Arial" w:cs="Arial"/>
          <w:sz w:val="24"/>
          <w:szCs w:val="24"/>
        </w:rPr>
        <w:tab/>
        <w:t xml:space="preserve">roof terrace not included in max far </w:t>
      </w:r>
      <w:proofErr w:type="spellStart"/>
      <w:r w:rsidRPr="004E41FC">
        <w:rPr>
          <w:rFonts w:ascii="Arial" w:hAnsi="Arial" w:cs="Arial"/>
          <w:sz w:val="24"/>
          <w:szCs w:val="24"/>
        </w:rPr>
        <w:t>calcs</w:t>
      </w:r>
      <w:proofErr w:type="spellEnd"/>
      <w:r w:rsidRPr="004E41FC">
        <w:rPr>
          <w:rFonts w:ascii="Arial" w:hAnsi="Arial" w:cs="Arial"/>
          <w:sz w:val="24"/>
          <w:szCs w:val="24"/>
        </w:rPr>
        <w:t xml:space="preserve">. </w:t>
      </w:r>
    </w:p>
    <w:p w:rsidR="00F2279E" w:rsidRPr="004E41FC" w:rsidRDefault="00F2279E" w:rsidP="00F2279E">
      <w:pPr>
        <w:spacing w:after="0" w:line="240" w:lineRule="auto"/>
        <w:ind w:left="720" w:firstLine="720"/>
        <w:outlineLvl w:val="0"/>
        <w:rPr>
          <w:rFonts w:ascii="Arial" w:hAnsi="Arial" w:cs="Arial"/>
          <w:color w:val="FF0000"/>
          <w:sz w:val="24"/>
          <w:szCs w:val="24"/>
        </w:rPr>
      </w:pPr>
      <w:r w:rsidRPr="004E41FC">
        <w:rPr>
          <w:rFonts w:ascii="Arial" w:hAnsi="Arial" w:cs="Arial"/>
          <w:color w:val="FF0000"/>
          <w:sz w:val="24"/>
          <w:szCs w:val="24"/>
        </w:rPr>
        <w:t xml:space="preserve">(if </w:t>
      </w:r>
      <w:proofErr w:type="spellStart"/>
      <w:r w:rsidRPr="004E41FC">
        <w:rPr>
          <w:rFonts w:ascii="Arial" w:hAnsi="Arial" w:cs="Arial"/>
          <w:color w:val="FF0000"/>
          <w:sz w:val="24"/>
          <w:szCs w:val="24"/>
        </w:rPr>
        <w:t>in’B</w:t>
      </w:r>
      <w:proofErr w:type="spellEnd"/>
      <w:r w:rsidRPr="004E41FC">
        <w:rPr>
          <w:rFonts w:ascii="Arial" w:hAnsi="Arial" w:cs="Arial"/>
          <w:color w:val="FF0000"/>
          <w:sz w:val="24"/>
          <w:szCs w:val="24"/>
        </w:rPr>
        <w:t>’ area – confirm)</w:t>
      </w:r>
    </w:p>
    <w:p w:rsidR="00F2279E" w:rsidRPr="004E41FC" w:rsidRDefault="00F2279E" w:rsidP="00F2279E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4E41FC">
        <w:rPr>
          <w:rFonts w:ascii="Arial" w:hAnsi="Arial" w:cs="Arial"/>
          <w:sz w:val="24"/>
          <w:szCs w:val="24"/>
        </w:rPr>
        <w:t xml:space="preserve">1732.1 c) </w:t>
      </w:r>
      <w:r w:rsidRPr="004E41FC">
        <w:rPr>
          <w:rFonts w:ascii="Arial" w:hAnsi="Arial" w:cs="Arial"/>
          <w:sz w:val="24"/>
          <w:szCs w:val="24"/>
        </w:rPr>
        <w:tab/>
        <w:t>Primary Use for square 484</w:t>
      </w:r>
    </w:p>
    <w:p w:rsidR="00F2279E" w:rsidRDefault="00F2279E" w:rsidP="00F2279E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4E41FC">
        <w:rPr>
          <w:rFonts w:ascii="Arial" w:hAnsi="Arial" w:cs="Arial"/>
          <w:sz w:val="24"/>
          <w:szCs w:val="24"/>
        </w:rPr>
        <w:t xml:space="preserve">1732.2 </w:t>
      </w:r>
      <w:proofErr w:type="spellStart"/>
      <w:r w:rsidRPr="004E41FC">
        <w:rPr>
          <w:rFonts w:ascii="Arial" w:hAnsi="Arial" w:cs="Arial"/>
          <w:sz w:val="24"/>
          <w:szCs w:val="24"/>
        </w:rPr>
        <w:t>ggg</w:t>
      </w:r>
      <w:proofErr w:type="spellEnd"/>
      <w:r w:rsidRPr="004E41FC">
        <w:rPr>
          <w:rFonts w:ascii="Arial" w:hAnsi="Arial" w:cs="Arial"/>
          <w:sz w:val="24"/>
          <w:szCs w:val="24"/>
        </w:rPr>
        <w:t>) Restaurant</w:t>
      </w:r>
    </w:p>
    <w:p w:rsidR="00F26E85" w:rsidRDefault="00F26E85" w:rsidP="00F2279E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F26E85" w:rsidRDefault="00F26E85" w:rsidP="00F2279E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F26E85" w:rsidRDefault="00F26E85" w:rsidP="00F2279E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Parking (section 2100)</w:t>
      </w:r>
    </w:p>
    <w:p w:rsidR="00F26E85" w:rsidRDefault="00F26E85" w:rsidP="00F2279E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F26E85" w:rsidRDefault="00F26E85" w:rsidP="007F35E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211</w:t>
      </w:r>
      <w:r w:rsidR="007F35E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7F35E2">
        <w:rPr>
          <w:rFonts w:ascii="Arial" w:hAnsi="Arial" w:cs="Arial"/>
          <w:sz w:val="24"/>
          <w:szCs w:val="24"/>
        </w:rPr>
        <w:t>5</w:t>
      </w:r>
      <w:r w:rsidR="007F35E2">
        <w:rPr>
          <w:rFonts w:ascii="Arial" w:hAnsi="Arial" w:cs="Arial"/>
          <w:sz w:val="24"/>
          <w:szCs w:val="24"/>
        </w:rPr>
        <w:tab/>
        <w:t>In the cases of mixed uses, the parking requirement shall be the sum of the requirements for the various individual uses computed separately in accordance to 2100.</w:t>
      </w:r>
    </w:p>
    <w:p w:rsidR="007F35E2" w:rsidRDefault="00C21DA3" w:rsidP="007F35E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2120.3</w:t>
      </w:r>
      <w:r>
        <w:rPr>
          <w:rFonts w:ascii="Arial" w:hAnsi="Arial" w:cs="Arial"/>
          <w:sz w:val="24"/>
          <w:szCs w:val="24"/>
        </w:rPr>
        <w:tab/>
        <w:t xml:space="preserve">For historic buildings, parking requirement is </w:t>
      </w:r>
      <w:proofErr w:type="spellStart"/>
      <w:r>
        <w:rPr>
          <w:rFonts w:ascii="Arial" w:hAnsi="Arial" w:cs="Arial"/>
          <w:sz w:val="24"/>
          <w:szCs w:val="24"/>
        </w:rPr>
        <w:t>triggeredif</w:t>
      </w:r>
      <w:proofErr w:type="spellEnd"/>
      <w:r>
        <w:rPr>
          <w:rFonts w:ascii="Arial" w:hAnsi="Arial" w:cs="Arial"/>
          <w:sz w:val="24"/>
          <w:szCs w:val="24"/>
        </w:rPr>
        <w:t xml:space="preserve"> the gross floor area is increased by 50% and at least (4) spaces are required.</w:t>
      </w:r>
    </w:p>
    <w:p w:rsidR="00C21DA3" w:rsidRDefault="00C21DA3" w:rsidP="007F35E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2101.1</w:t>
      </w:r>
      <w:r>
        <w:rPr>
          <w:rFonts w:ascii="Arial" w:hAnsi="Arial" w:cs="Arial"/>
          <w:sz w:val="24"/>
          <w:szCs w:val="24"/>
        </w:rPr>
        <w:tab/>
        <w:t>Schedule of requirements for parking spaces:</w:t>
      </w:r>
    </w:p>
    <w:p w:rsidR="00C21DA3" w:rsidRDefault="00C21DA3" w:rsidP="007F35E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Use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Number of spaces</w:t>
      </w:r>
    </w:p>
    <w:p w:rsidR="00C21DA3" w:rsidRDefault="00C21DA3" w:rsidP="007F35E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Office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0 – </w:t>
      </w:r>
      <w:r>
        <w:rPr>
          <w:rFonts w:ascii="Arial" w:hAnsi="Arial" w:cs="Arial"/>
          <w:sz w:val="24"/>
          <w:szCs w:val="24"/>
        </w:rPr>
        <w:tab/>
        <w:t>In excess of 2,000 sq ft. – 2 required</w:t>
      </w:r>
    </w:p>
    <w:p w:rsidR="00C21DA3" w:rsidRDefault="00C21DA3" w:rsidP="007F35E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Each additional 1,800 sq. ft. – 1 additional</w:t>
      </w:r>
    </w:p>
    <w:p w:rsidR="00C94F72" w:rsidRDefault="00C21DA3" w:rsidP="00C94F7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94F72">
        <w:rPr>
          <w:rFonts w:ascii="Arial" w:hAnsi="Arial" w:cs="Arial"/>
          <w:sz w:val="24"/>
          <w:szCs w:val="24"/>
        </w:rPr>
        <w:t>Flat</w:t>
      </w:r>
      <w:r w:rsidR="00C94F72">
        <w:rPr>
          <w:rFonts w:ascii="Arial" w:hAnsi="Arial" w:cs="Arial"/>
          <w:sz w:val="24"/>
          <w:szCs w:val="24"/>
        </w:rPr>
        <w:tab/>
      </w:r>
      <w:r w:rsidR="00C94F72">
        <w:rPr>
          <w:rFonts w:ascii="Arial" w:hAnsi="Arial" w:cs="Arial"/>
          <w:sz w:val="24"/>
          <w:szCs w:val="24"/>
        </w:rPr>
        <w:tab/>
        <w:t xml:space="preserve">0 – </w:t>
      </w:r>
      <w:r w:rsidR="00C94F72">
        <w:rPr>
          <w:rFonts w:ascii="Arial" w:hAnsi="Arial" w:cs="Arial"/>
          <w:sz w:val="24"/>
          <w:szCs w:val="24"/>
        </w:rPr>
        <w:tab/>
        <w:t>1 for each 2 dwelling units</w:t>
      </w:r>
    </w:p>
    <w:p w:rsidR="00426C78" w:rsidRDefault="00C94F72" w:rsidP="00C94F7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426C78" w:rsidRDefault="00426C78" w:rsidP="00C94F7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Retail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0 – </w:t>
      </w:r>
      <w:r>
        <w:rPr>
          <w:rFonts w:ascii="Arial" w:hAnsi="Arial" w:cs="Arial"/>
          <w:sz w:val="24"/>
          <w:szCs w:val="24"/>
        </w:rPr>
        <w:tab/>
        <w:t>In excess of 3,000 sq ft – 2 required</w:t>
      </w:r>
    </w:p>
    <w:p w:rsidR="00426C78" w:rsidRDefault="00426C78" w:rsidP="00C94F7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2119.1</w:t>
      </w:r>
      <w:r>
        <w:rPr>
          <w:rFonts w:ascii="Arial" w:hAnsi="Arial" w:cs="Arial"/>
          <w:sz w:val="24"/>
          <w:szCs w:val="24"/>
        </w:rPr>
        <w:tab/>
        <w:t>Bicycle spaces required</w:t>
      </w:r>
    </w:p>
    <w:p w:rsidR="00795D8E" w:rsidRDefault="00426C78" w:rsidP="00C94F7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2119.2</w:t>
      </w:r>
      <w:r>
        <w:rPr>
          <w:rFonts w:ascii="Arial" w:hAnsi="Arial" w:cs="Arial"/>
          <w:sz w:val="24"/>
          <w:szCs w:val="24"/>
        </w:rPr>
        <w:tab/>
        <w:t>Number of space required</w:t>
      </w:r>
    </w:p>
    <w:p w:rsidR="00923E5E" w:rsidRDefault="00923E5E" w:rsidP="00795D8E">
      <w:pPr>
        <w:spacing w:after="0" w:line="240" w:lineRule="auto"/>
        <w:ind w:left="2160" w:firstLine="72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 </w:t>
      </w:r>
      <w:r w:rsidR="00426C78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ab/>
      </w:r>
      <w:r w:rsidR="00426C78">
        <w:rPr>
          <w:rFonts w:ascii="Arial" w:hAnsi="Arial" w:cs="Arial"/>
          <w:sz w:val="24"/>
          <w:szCs w:val="24"/>
        </w:rPr>
        <w:t xml:space="preserve">At least 5% of the number </w:t>
      </w:r>
      <w:r>
        <w:rPr>
          <w:rFonts w:ascii="Arial" w:hAnsi="Arial" w:cs="Arial"/>
          <w:sz w:val="24"/>
          <w:szCs w:val="24"/>
        </w:rPr>
        <w:t>of</w:t>
      </w:r>
    </w:p>
    <w:p w:rsidR="00426C78" w:rsidRDefault="00923E5E" w:rsidP="00795D8E">
      <w:pPr>
        <w:spacing w:after="0" w:line="240" w:lineRule="auto"/>
        <w:ind w:left="2880" w:firstLine="720"/>
        <w:outlineLvl w:val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automobile</w:t>
      </w:r>
      <w:proofErr w:type="gramEnd"/>
      <w:r>
        <w:rPr>
          <w:rFonts w:ascii="Arial" w:hAnsi="Arial" w:cs="Arial"/>
          <w:sz w:val="24"/>
          <w:szCs w:val="24"/>
        </w:rPr>
        <w:t xml:space="preserve"> parking spaces.</w:t>
      </w:r>
    </w:p>
    <w:p w:rsidR="008C470D" w:rsidRDefault="008C470D" w:rsidP="008C470D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2120.1</w:t>
      </w:r>
      <w:r>
        <w:rPr>
          <w:rFonts w:ascii="Arial" w:hAnsi="Arial" w:cs="Arial"/>
          <w:sz w:val="24"/>
          <w:szCs w:val="24"/>
        </w:rPr>
        <w:tab/>
        <w:t>Historic recourses exempt from</w:t>
      </w:r>
      <w:r w:rsidR="001E6C31">
        <w:rPr>
          <w:rFonts w:ascii="Arial" w:hAnsi="Arial" w:cs="Arial"/>
          <w:sz w:val="24"/>
          <w:szCs w:val="24"/>
        </w:rPr>
        <w:t xml:space="preserve"> providing</w:t>
      </w:r>
      <w:r>
        <w:rPr>
          <w:rFonts w:ascii="Arial" w:hAnsi="Arial" w:cs="Arial"/>
          <w:sz w:val="24"/>
          <w:szCs w:val="24"/>
        </w:rPr>
        <w:t xml:space="preserve"> parking.</w:t>
      </w:r>
    </w:p>
    <w:p w:rsidR="001E6C31" w:rsidRDefault="001E6C31" w:rsidP="001E6C31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2120.2</w:t>
      </w:r>
      <w:r>
        <w:rPr>
          <w:rFonts w:ascii="Arial" w:hAnsi="Arial" w:cs="Arial"/>
          <w:sz w:val="24"/>
          <w:szCs w:val="24"/>
        </w:rPr>
        <w:tab/>
        <w:t>Must be listed as an historic resource in the DC inventory of Historic sites or certified in writing by the State Historic preservation Officer.</w:t>
      </w:r>
    </w:p>
    <w:p w:rsidR="00BB06E5" w:rsidRDefault="00BB06E5" w:rsidP="001E6C31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2120.3</w:t>
      </w:r>
      <w:r>
        <w:rPr>
          <w:rFonts w:ascii="Arial" w:hAnsi="Arial" w:cs="Arial"/>
          <w:sz w:val="24"/>
          <w:szCs w:val="24"/>
        </w:rPr>
        <w:tab/>
        <w:t>Parking required for historic building if:</w:t>
      </w:r>
    </w:p>
    <w:p w:rsidR="00BB06E5" w:rsidRDefault="00BB06E5" w:rsidP="001E6C31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>gross area of historic resource is increased by 50% and</w:t>
      </w:r>
    </w:p>
    <w:p w:rsidR="00BB06E5" w:rsidRDefault="00BB06E5" w:rsidP="001E6C31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b</w:t>
      </w:r>
      <w:proofErr w:type="gram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>increase requires at least four (4) spaces.</w:t>
      </w:r>
    </w:p>
    <w:p w:rsidR="000737C9" w:rsidRDefault="000737C9" w:rsidP="001E6C31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</w:p>
    <w:p w:rsidR="000737C9" w:rsidRDefault="000737C9" w:rsidP="001E6C31">
      <w:pPr>
        <w:spacing w:after="0" w:line="240" w:lineRule="auto"/>
        <w:ind w:left="1440" w:hanging="1440"/>
        <w:outlineLvl w:val="0"/>
        <w:rPr>
          <w:rFonts w:ascii="Arial" w:hAnsi="Arial" w:cs="Arial"/>
          <w:b/>
          <w:sz w:val="24"/>
          <w:szCs w:val="24"/>
        </w:rPr>
      </w:pPr>
      <w:r w:rsidRPr="00D816E3">
        <w:rPr>
          <w:rFonts w:ascii="Arial" w:hAnsi="Arial" w:cs="Arial"/>
          <w:b/>
          <w:sz w:val="24"/>
          <w:szCs w:val="24"/>
        </w:rPr>
        <w:t>Loading Facilities (section 2200)</w:t>
      </w:r>
    </w:p>
    <w:p w:rsidR="00D816E3" w:rsidRDefault="00D816E3" w:rsidP="00D816E3">
      <w:pPr>
        <w:spacing w:after="0" w:line="240" w:lineRule="auto"/>
        <w:ind w:left="1440" w:hanging="1440"/>
        <w:outlineLvl w:val="0"/>
        <w:rPr>
          <w:rFonts w:ascii="Arial" w:hAnsi="Arial" w:cs="Arial"/>
          <w:b/>
          <w:sz w:val="24"/>
          <w:szCs w:val="24"/>
        </w:rPr>
      </w:pPr>
    </w:p>
    <w:p w:rsidR="00D816E3" w:rsidRDefault="003B62DE" w:rsidP="00D816E3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2201.1</w:t>
      </w:r>
      <w:r>
        <w:rPr>
          <w:rFonts w:ascii="Arial" w:hAnsi="Arial" w:cs="Arial"/>
          <w:sz w:val="24"/>
          <w:szCs w:val="24"/>
        </w:rPr>
        <w:tab/>
        <w:t>Use</w:t>
      </w:r>
    </w:p>
    <w:p w:rsidR="003B62DE" w:rsidRDefault="003B62DE" w:rsidP="00D816E3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</w:p>
    <w:p w:rsidR="003B62DE" w:rsidRDefault="003B62DE" w:rsidP="00D816E3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Office</w:t>
      </w:r>
      <w:r>
        <w:rPr>
          <w:rFonts w:ascii="Arial" w:hAnsi="Arial" w:cs="Arial"/>
          <w:sz w:val="24"/>
          <w:szCs w:val="24"/>
        </w:rPr>
        <w:tab/>
        <w:t>-</w:t>
      </w:r>
      <w:r>
        <w:rPr>
          <w:rFonts w:ascii="Arial" w:hAnsi="Arial" w:cs="Arial"/>
          <w:sz w:val="24"/>
          <w:szCs w:val="24"/>
        </w:rPr>
        <w:tab/>
        <w:t>0 – Loading Birth</w:t>
      </w:r>
      <w:r w:rsidR="006E353F">
        <w:rPr>
          <w:rFonts w:ascii="Arial" w:hAnsi="Arial" w:cs="Arial"/>
          <w:sz w:val="24"/>
          <w:szCs w:val="24"/>
        </w:rPr>
        <w:t>s</w:t>
      </w:r>
    </w:p>
    <w:p w:rsidR="003B62DE" w:rsidRDefault="003B62DE" w:rsidP="00D816E3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 – Loading Platform</w:t>
      </w:r>
      <w:r w:rsidR="006E353F">
        <w:rPr>
          <w:rFonts w:ascii="Arial" w:hAnsi="Arial" w:cs="Arial"/>
          <w:sz w:val="24"/>
          <w:szCs w:val="24"/>
        </w:rPr>
        <w:t>s</w:t>
      </w:r>
    </w:p>
    <w:p w:rsidR="003B62DE" w:rsidRDefault="003B62DE" w:rsidP="006E353F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 – Service/delivery loading spaces</w:t>
      </w:r>
      <w:r>
        <w:rPr>
          <w:rFonts w:ascii="Arial" w:hAnsi="Arial" w:cs="Arial"/>
          <w:sz w:val="24"/>
          <w:szCs w:val="24"/>
        </w:rPr>
        <w:tab/>
      </w:r>
    </w:p>
    <w:p w:rsidR="00897A3B" w:rsidRDefault="00897A3B" w:rsidP="00D816E3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Flat</w:t>
      </w:r>
      <w:r w:rsidR="003B62DE">
        <w:rPr>
          <w:rFonts w:ascii="Arial" w:hAnsi="Arial" w:cs="Arial"/>
          <w:sz w:val="24"/>
          <w:szCs w:val="24"/>
        </w:rPr>
        <w:t xml:space="preserve"> - </w:t>
      </w:r>
      <w:r w:rsidR="003B62DE">
        <w:rPr>
          <w:rFonts w:ascii="Arial" w:hAnsi="Arial" w:cs="Arial"/>
          <w:sz w:val="24"/>
          <w:szCs w:val="24"/>
        </w:rPr>
        <w:tab/>
      </w:r>
      <w:r w:rsidR="006E353F">
        <w:rPr>
          <w:rFonts w:ascii="Arial" w:hAnsi="Arial" w:cs="Arial"/>
          <w:sz w:val="24"/>
          <w:szCs w:val="24"/>
        </w:rPr>
        <w:tab/>
        <w:t>0 – Loading Berths</w:t>
      </w:r>
    </w:p>
    <w:p w:rsidR="006E353F" w:rsidRDefault="006E353F" w:rsidP="006E353F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 – Loading Platforms</w:t>
      </w:r>
    </w:p>
    <w:p w:rsidR="006E353F" w:rsidRDefault="006E353F" w:rsidP="006E353F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 – Service/delivery loading spaces</w:t>
      </w:r>
    </w:p>
    <w:p w:rsidR="006E353F" w:rsidRDefault="00897A3B" w:rsidP="006E353F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Retai</w:t>
      </w:r>
      <w:r w:rsidR="003B62DE">
        <w:rPr>
          <w:rFonts w:ascii="Arial" w:hAnsi="Arial" w:cs="Arial"/>
          <w:sz w:val="24"/>
          <w:szCs w:val="24"/>
        </w:rPr>
        <w:t>l</w:t>
      </w:r>
      <w:r w:rsidR="006E353F">
        <w:rPr>
          <w:rFonts w:ascii="Arial" w:hAnsi="Arial" w:cs="Arial"/>
          <w:sz w:val="24"/>
          <w:szCs w:val="24"/>
        </w:rPr>
        <w:t xml:space="preserve"> - </w:t>
      </w:r>
      <w:r w:rsidR="003B62DE">
        <w:rPr>
          <w:rFonts w:ascii="Arial" w:hAnsi="Arial" w:cs="Arial"/>
          <w:sz w:val="24"/>
          <w:szCs w:val="24"/>
        </w:rPr>
        <w:t xml:space="preserve"> </w:t>
      </w:r>
      <w:r w:rsidR="006E353F">
        <w:rPr>
          <w:rFonts w:ascii="Arial" w:hAnsi="Arial" w:cs="Arial"/>
          <w:sz w:val="24"/>
          <w:szCs w:val="24"/>
        </w:rPr>
        <w:tab/>
        <w:t>0 – Loading Berths</w:t>
      </w:r>
    </w:p>
    <w:p w:rsidR="006E353F" w:rsidRDefault="006E353F" w:rsidP="006E353F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 – Loading Platforms</w:t>
      </w:r>
    </w:p>
    <w:p w:rsidR="006E353F" w:rsidRDefault="006E353F" w:rsidP="006E353F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 – Service/delivery loading spaces</w:t>
      </w:r>
    </w:p>
    <w:p w:rsidR="00897A3B" w:rsidRPr="00D816E3" w:rsidRDefault="00897A3B" w:rsidP="00D816E3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</w:p>
    <w:p w:rsidR="00923E5E" w:rsidRDefault="00923E5E" w:rsidP="00923E5E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923E5E" w:rsidRDefault="00923E5E" w:rsidP="00923E5E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426C78" w:rsidRDefault="00426C78" w:rsidP="00C94F7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</w:p>
    <w:p w:rsidR="00C94F72" w:rsidRPr="00F26E85" w:rsidRDefault="00C94F72" w:rsidP="00C94F72">
      <w:pPr>
        <w:spacing w:after="0" w:line="240" w:lineRule="auto"/>
        <w:ind w:left="1440" w:hanging="144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26E85" w:rsidRPr="00F26E85" w:rsidRDefault="00F26E85" w:rsidP="00F2279E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sectPr w:rsidR="00F26E85" w:rsidRPr="00F26E85" w:rsidSect="00614D2A">
      <w:footerReference w:type="default" r:id="rId8"/>
      <w:headerReference w:type="first" r:id="rId9"/>
      <w:footerReference w:type="first" r:id="rId10"/>
      <w:pgSz w:w="12240" w:h="15840"/>
      <w:pgMar w:top="1440" w:right="1440" w:bottom="1440" w:left="21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5A5" w:rsidRDefault="00B645A5" w:rsidP="00781A4A">
      <w:pPr>
        <w:spacing w:after="0" w:line="240" w:lineRule="auto"/>
      </w:pPr>
      <w:r>
        <w:separator/>
      </w:r>
    </w:p>
  </w:endnote>
  <w:endnote w:type="continuationSeparator" w:id="0">
    <w:p w:rsidR="00B645A5" w:rsidRDefault="00B645A5" w:rsidP="0078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2DE" w:rsidRDefault="003B62DE">
    <w:pPr>
      <w:pStyle w:val="Foot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-176530</wp:posOffset>
          </wp:positionH>
          <wp:positionV relativeFrom="paragraph">
            <wp:posOffset>-69850</wp:posOffset>
          </wp:positionV>
          <wp:extent cx="5543550" cy="33528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845" t="29889" r="10365" b="61972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335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2DE" w:rsidRDefault="003B62DE">
    <w:pPr>
      <w:pStyle w:val="Footer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-183515</wp:posOffset>
          </wp:positionH>
          <wp:positionV relativeFrom="paragraph">
            <wp:posOffset>-105410</wp:posOffset>
          </wp:positionV>
          <wp:extent cx="5543550" cy="33528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845" t="29889" r="10365" b="61972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335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5A5" w:rsidRDefault="00B645A5" w:rsidP="00781A4A">
      <w:pPr>
        <w:spacing w:after="0" w:line="240" w:lineRule="auto"/>
      </w:pPr>
      <w:r>
        <w:separator/>
      </w:r>
    </w:p>
  </w:footnote>
  <w:footnote w:type="continuationSeparator" w:id="0">
    <w:p w:rsidR="00B645A5" w:rsidRDefault="00B645A5" w:rsidP="0078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2DE" w:rsidRDefault="00B645A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7.05pt;margin-top:9pt;width:372.5pt;height:72.9pt;z-index:-251657728">
          <v:imagedata r:id="rId1" o:title="" croptop="2818f" cropbottom="40173f" cropleft="7142f"/>
        </v:shape>
        <o:OLEObject Type="Embed" ProgID="AutoCAD.Drawing.17" ShapeID="_x0000_s2049" DrawAspect="Content" ObjectID="_1446017247" r:id="rId2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4CDA"/>
    <w:multiLevelType w:val="hybridMultilevel"/>
    <w:tmpl w:val="0778D4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2740F9F"/>
    <w:multiLevelType w:val="hybridMultilevel"/>
    <w:tmpl w:val="FBACC0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5AE9"/>
    <w:multiLevelType w:val="hybridMultilevel"/>
    <w:tmpl w:val="2522F8C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59655C7"/>
    <w:multiLevelType w:val="hybridMultilevel"/>
    <w:tmpl w:val="F4BC87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A93820"/>
    <w:multiLevelType w:val="hybridMultilevel"/>
    <w:tmpl w:val="97669584"/>
    <w:lvl w:ilvl="0" w:tplc="7AC438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004FA2"/>
    <w:multiLevelType w:val="hybridMultilevel"/>
    <w:tmpl w:val="3C9ED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54AD0"/>
    <w:multiLevelType w:val="hybridMultilevel"/>
    <w:tmpl w:val="18502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11834"/>
    <w:multiLevelType w:val="hybridMultilevel"/>
    <w:tmpl w:val="83D2B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8078A"/>
    <w:multiLevelType w:val="hybridMultilevel"/>
    <w:tmpl w:val="F3B611E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BE61A31"/>
    <w:multiLevelType w:val="hybridMultilevel"/>
    <w:tmpl w:val="1A326F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009C6"/>
    <w:multiLevelType w:val="singleLevel"/>
    <w:tmpl w:val="6C51F5CC"/>
    <w:lvl w:ilvl="0">
      <w:start w:val="1"/>
      <w:numFmt w:val="decimal"/>
      <w:lvlText w:val="%1."/>
      <w:lvlJc w:val="left"/>
      <w:pPr>
        <w:tabs>
          <w:tab w:val="num" w:pos="720"/>
        </w:tabs>
        <w:ind w:left="360"/>
      </w:pPr>
      <w:rPr>
        <w:rFonts w:cs="Times New Roman"/>
        <w:color w:val="000000"/>
      </w:rPr>
    </w:lvl>
  </w:abstractNum>
  <w:abstractNum w:abstractNumId="11">
    <w:nsid w:val="414E0208"/>
    <w:multiLevelType w:val="hybridMultilevel"/>
    <w:tmpl w:val="439C473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451E268"/>
    <w:multiLevelType w:val="singleLevel"/>
    <w:tmpl w:val="316E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</w:abstractNum>
  <w:abstractNum w:abstractNumId="13">
    <w:nsid w:val="44912F9B"/>
    <w:multiLevelType w:val="multilevel"/>
    <w:tmpl w:val="F4BA4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6709A7"/>
    <w:multiLevelType w:val="hybridMultilevel"/>
    <w:tmpl w:val="645A4F3E"/>
    <w:lvl w:ilvl="0" w:tplc="0F06A806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9F21D94"/>
    <w:multiLevelType w:val="hybridMultilevel"/>
    <w:tmpl w:val="8F1A5F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351C79"/>
    <w:multiLevelType w:val="hybridMultilevel"/>
    <w:tmpl w:val="796453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1B0E57"/>
    <w:multiLevelType w:val="hybridMultilevel"/>
    <w:tmpl w:val="9C8C0D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6F16DDC"/>
    <w:multiLevelType w:val="multilevel"/>
    <w:tmpl w:val="DD441832"/>
    <w:lvl w:ilvl="0">
      <w:start w:val="1"/>
      <w:numFmt w:val="upperRoman"/>
      <w:lvlText w:val="%1."/>
      <w:lvlJc w:val="right"/>
      <w:pPr>
        <w:tabs>
          <w:tab w:val="num" w:pos="810"/>
        </w:tabs>
        <w:ind w:left="81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530"/>
        </w:tabs>
        <w:ind w:left="153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250"/>
        </w:tabs>
        <w:ind w:left="225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970"/>
        </w:tabs>
        <w:ind w:left="297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90"/>
        </w:tabs>
        <w:ind w:left="369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410"/>
        </w:tabs>
        <w:ind w:left="441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130"/>
        </w:tabs>
        <w:ind w:left="513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850"/>
        </w:tabs>
        <w:ind w:left="585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570"/>
        </w:tabs>
        <w:ind w:left="6570" w:hanging="360"/>
      </w:pPr>
    </w:lvl>
  </w:abstractNum>
  <w:abstractNum w:abstractNumId="19">
    <w:nsid w:val="70430E19"/>
    <w:multiLevelType w:val="hybridMultilevel"/>
    <w:tmpl w:val="C3F885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"/>
  </w:num>
  <w:num w:numId="4">
    <w:abstractNumId w:val="16"/>
  </w:num>
  <w:num w:numId="5">
    <w:abstractNumId w:val="9"/>
  </w:num>
  <w:num w:numId="6">
    <w:abstractNumId w:val="19"/>
  </w:num>
  <w:num w:numId="7">
    <w:abstractNumId w:val="7"/>
  </w:num>
  <w:num w:numId="8">
    <w:abstractNumId w:val="15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0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1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92A"/>
    <w:rsid w:val="0000442D"/>
    <w:rsid w:val="00011677"/>
    <w:rsid w:val="000273A6"/>
    <w:rsid w:val="000737C9"/>
    <w:rsid w:val="000851D6"/>
    <w:rsid w:val="000B48DF"/>
    <w:rsid w:val="000F5A8A"/>
    <w:rsid w:val="00141C3F"/>
    <w:rsid w:val="00165FB6"/>
    <w:rsid w:val="00195CE6"/>
    <w:rsid w:val="001B6596"/>
    <w:rsid w:val="001E6C31"/>
    <w:rsid w:val="002418C1"/>
    <w:rsid w:val="0028603E"/>
    <w:rsid w:val="002F61D6"/>
    <w:rsid w:val="0030075B"/>
    <w:rsid w:val="00333726"/>
    <w:rsid w:val="00380C9B"/>
    <w:rsid w:val="00392AC7"/>
    <w:rsid w:val="003B0629"/>
    <w:rsid w:val="003B2622"/>
    <w:rsid w:val="003B5811"/>
    <w:rsid w:val="003B62DE"/>
    <w:rsid w:val="003C62CE"/>
    <w:rsid w:val="004152AF"/>
    <w:rsid w:val="004171C4"/>
    <w:rsid w:val="00426C78"/>
    <w:rsid w:val="004533A6"/>
    <w:rsid w:val="00466672"/>
    <w:rsid w:val="00473153"/>
    <w:rsid w:val="004D23A5"/>
    <w:rsid w:val="004E41B8"/>
    <w:rsid w:val="004E41FC"/>
    <w:rsid w:val="004F747D"/>
    <w:rsid w:val="00614D2A"/>
    <w:rsid w:val="0064480E"/>
    <w:rsid w:val="0065251D"/>
    <w:rsid w:val="00677A30"/>
    <w:rsid w:val="00681C27"/>
    <w:rsid w:val="00682448"/>
    <w:rsid w:val="006825AB"/>
    <w:rsid w:val="006B60F2"/>
    <w:rsid w:val="006E353F"/>
    <w:rsid w:val="006F5E38"/>
    <w:rsid w:val="007528B5"/>
    <w:rsid w:val="00766BD5"/>
    <w:rsid w:val="0077564D"/>
    <w:rsid w:val="00781A4A"/>
    <w:rsid w:val="00786002"/>
    <w:rsid w:val="00795D8E"/>
    <w:rsid w:val="007964E3"/>
    <w:rsid w:val="007971EC"/>
    <w:rsid w:val="007A5221"/>
    <w:rsid w:val="007B648C"/>
    <w:rsid w:val="007F35E2"/>
    <w:rsid w:val="0082400F"/>
    <w:rsid w:val="00843747"/>
    <w:rsid w:val="00844BFC"/>
    <w:rsid w:val="00886025"/>
    <w:rsid w:val="00897A3B"/>
    <w:rsid w:val="008C470D"/>
    <w:rsid w:val="008E4C5A"/>
    <w:rsid w:val="008F1D08"/>
    <w:rsid w:val="008F3299"/>
    <w:rsid w:val="009175DF"/>
    <w:rsid w:val="0092393A"/>
    <w:rsid w:val="00923E5E"/>
    <w:rsid w:val="00935161"/>
    <w:rsid w:val="0095392A"/>
    <w:rsid w:val="009A022A"/>
    <w:rsid w:val="009A6B1C"/>
    <w:rsid w:val="009A7A7B"/>
    <w:rsid w:val="009C0334"/>
    <w:rsid w:val="009C2E72"/>
    <w:rsid w:val="009D3DDF"/>
    <w:rsid w:val="009F16ED"/>
    <w:rsid w:val="00A016F4"/>
    <w:rsid w:val="00A63E59"/>
    <w:rsid w:val="00A661A5"/>
    <w:rsid w:val="00AA2948"/>
    <w:rsid w:val="00AB654C"/>
    <w:rsid w:val="00AC383F"/>
    <w:rsid w:val="00AD4338"/>
    <w:rsid w:val="00B56C3D"/>
    <w:rsid w:val="00B645A5"/>
    <w:rsid w:val="00B84098"/>
    <w:rsid w:val="00B879F7"/>
    <w:rsid w:val="00BB06E5"/>
    <w:rsid w:val="00BF228D"/>
    <w:rsid w:val="00BF4ABB"/>
    <w:rsid w:val="00C03E38"/>
    <w:rsid w:val="00C21DA3"/>
    <w:rsid w:val="00C33AA0"/>
    <w:rsid w:val="00C3720F"/>
    <w:rsid w:val="00C46419"/>
    <w:rsid w:val="00C6751A"/>
    <w:rsid w:val="00C86564"/>
    <w:rsid w:val="00C94F72"/>
    <w:rsid w:val="00CC0E33"/>
    <w:rsid w:val="00CC1504"/>
    <w:rsid w:val="00CC1593"/>
    <w:rsid w:val="00CE349C"/>
    <w:rsid w:val="00CF2A64"/>
    <w:rsid w:val="00CF7754"/>
    <w:rsid w:val="00D507A7"/>
    <w:rsid w:val="00D816E3"/>
    <w:rsid w:val="00DA205C"/>
    <w:rsid w:val="00E15734"/>
    <w:rsid w:val="00E602EB"/>
    <w:rsid w:val="00EA645F"/>
    <w:rsid w:val="00EC6DDA"/>
    <w:rsid w:val="00ED6AAD"/>
    <w:rsid w:val="00F2279E"/>
    <w:rsid w:val="00F26E85"/>
    <w:rsid w:val="00F31A23"/>
    <w:rsid w:val="00F679B2"/>
    <w:rsid w:val="00FC5E3C"/>
    <w:rsid w:val="00FD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E3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1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1A4A"/>
  </w:style>
  <w:style w:type="paragraph" w:styleId="Footer">
    <w:name w:val="footer"/>
    <w:basedOn w:val="Normal"/>
    <w:link w:val="FooterChar"/>
    <w:uiPriority w:val="99"/>
    <w:unhideWhenUsed/>
    <w:rsid w:val="00781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A4A"/>
  </w:style>
  <w:style w:type="paragraph" w:styleId="BalloonText">
    <w:name w:val="Balloon Text"/>
    <w:basedOn w:val="Normal"/>
    <w:link w:val="BalloonTextChar"/>
    <w:uiPriority w:val="99"/>
    <w:semiHidden/>
    <w:unhideWhenUsed/>
    <w:rsid w:val="00781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A4A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AC38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9C0334"/>
    <w:rPr>
      <w:color w:val="0000FF"/>
      <w:u w:val="single"/>
    </w:rPr>
  </w:style>
  <w:style w:type="paragraph" w:styleId="NormalWeb">
    <w:name w:val="Normal (Web)"/>
    <w:basedOn w:val="Normal"/>
    <w:rsid w:val="009C03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14D2A"/>
    <w:pPr>
      <w:spacing w:line="240" w:lineRule="auto"/>
      <w:ind w:left="720"/>
      <w:contextualSpacing/>
    </w:pPr>
  </w:style>
  <w:style w:type="paragraph" w:customStyle="1" w:styleId="Style1">
    <w:name w:val="Style 1"/>
    <w:basedOn w:val="Normal"/>
    <w:rsid w:val="00E15734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E3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1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1A4A"/>
  </w:style>
  <w:style w:type="paragraph" w:styleId="Footer">
    <w:name w:val="footer"/>
    <w:basedOn w:val="Normal"/>
    <w:link w:val="FooterChar"/>
    <w:uiPriority w:val="99"/>
    <w:unhideWhenUsed/>
    <w:rsid w:val="00781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A4A"/>
  </w:style>
  <w:style w:type="paragraph" w:styleId="BalloonText">
    <w:name w:val="Balloon Text"/>
    <w:basedOn w:val="Normal"/>
    <w:link w:val="BalloonTextChar"/>
    <w:uiPriority w:val="99"/>
    <w:semiHidden/>
    <w:unhideWhenUsed/>
    <w:rsid w:val="00781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A4A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AC38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9C0334"/>
    <w:rPr>
      <w:color w:val="0000FF"/>
      <w:u w:val="single"/>
    </w:rPr>
  </w:style>
  <w:style w:type="paragraph" w:styleId="NormalWeb">
    <w:name w:val="Normal (Web)"/>
    <w:basedOn w:val="Normal"/>
    <w:rsid w:val="009C03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14D2A"/>
    <w:pPr>
      <w:spacing w:line="240" w:lineRule="auto"/>
      <w:ind w:left="720"/>
      <w:contextualSpacing/>
    </w:pPr>
  </w:style>
  <w:style w:type="paragraph" w:customStyle="1" w:styleId="Style1">
    <w:name w:val="Style 1"/>
    <w:basedOn w:val="Normal"/>
    <w:rsid w:val="00E15734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DC Government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JRUDISILL</cp:lastModifiedBy>
  <cp:revision>2</cp:revision>
  <cp:lastPrinted>2013-09-11T18:07:00Z</cp:lastPrinted>
  <dcterms:created xsi:type="dcterms:W3CDTF">2013-11-15T15:41:00Z</dcterms:created>
  <dcterms:modified xsi:type="dcterms:W3CDTF">2013-11-15T15:41:00Z</dcterms:modified>
</cp:coreProperties>
</file>